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F39F" w14:textId="77777777" w:rsidR="002A13BF" w:rsidRPr="000204F7" w:rsidRDefault="000204F7">
      <w:pPr>
        <w:rPr>
          <w:rFonts w:ascii="Arial" w:hAnsi="Arial" w:cs="Arial"/>
          <w:b/>
          <w:sz w:val="32"/>
          <w:szCs w:val="32"/>
        </w:rPr>
      </w:pPr>
      <w:r w:rsidRPr="000204F7">
        <w:rPr>
          <w:rFonts w:ascii="Arial" w:hAnsi="Arial" w:cs="Arial"/>
          <w:b/>
          <w:sz w:val="32"/>
          <w:szCs w:val="32"/>
        </w:rPr>
        <w:t>Lesson planning – my metacognitive checklist for ensuring good lessons</w:t>
      </w:r>
    </w:p>
    <w:p w14:paraId="258AF2CE" w14:textId="77777777" w:rsidR="000204F7" w:rsidRPr="000204F7" w:rsidRDefault="000204F7" w:rsidP="000204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204F7">
        <w:rPr>
          <w:rFonts w:ascii="Arial" w:hAnsi="Arial" w:cs="Arial"/>
          <w:sz w:val="32"/>
          <w:szCs w:val="32"/>
        </w:rPr>
        <w:t>What is student likely to think about? The right things?</w:t>
      </w:r>
    </w:p>
    <w:p w14:paraId="5E918CB8" w14:textId="77777777" w:rsidR="000204F7" w:rsidRPr="000204F7" w:rsidRDefault="000204F7" w:rsidP="000204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204F7">
        <w:rPr>
          <w:rFonts w:ascii="Arial" w:hAnsi="Arial" w:cs="Arial"/>
          <w:sz w:val="32"/>
          <w:szCs w:val="32"/>
        </w:rPr>
        <w:t>If I do a hook or attention grabber, will it district or get students wanting to know more about math?</w:t>
      </w:r>
    </w:p>
    <w:p w14:paraId="10D05E6A" w14:textId="77777777" w:rsidR="000204F7" w:rsidRPr="000204F7" w:rsidRDefault="000204F7" w:rsidP="000204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204F7">
        <w:rPr>
          <w:rFonts w:ascii="Arial" w:hAnsi="Arial" w:cs="Arial"/>
          <w:sz w:val="32"/>
          <w:szCs w:val="32"/>
        </w:rPr>
        <w:t>Design it so students unavoidab</w:t>
      </w:r>
      <w:bookmarkStart w:id="0" w:name="_GoBack"/>
      <w:bookmarkEnd w:id="0"/>
      <w:r w:rsidRPr="000204F7">
        <w:rPr>
          <w:rFonts w:ascii="Arial" w:hAnsi="Arial" w:cs="Arial"/>
          <w:sz w:val="32"/>
          <w:szCs w:val="32"/>
        </w:rPr>
        <w:t>ly think about meaning</w:t>
      </w:r>
    </w:p>
    <w:p w14:paraId="24C2CDBE" w14:textId="77777777" w:rsidR="000204F7" w:rsidRPr="000204F7" w:rsidRDefault="000204F7" w:rsidP="000204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204F7">
        <w:rPr>
          <w:rFonts w:ascii="Arial" w:hAnsi="Arial" w:cs="Arial"/>
          <w:sz w:val="32"/>
          <w:szCs w:val="32"/>
        </w:rPr>
        <w:t>Is there any way I can incorporate story?</w:t>
      </w:r>
    </w:p>
    <w:p w14:paraId="605BC591" w14:textId="77777777" w:rsidR="000204F7" w:rsidRPr="000204F7" w:rsidRDefault="000204F7" w:rsidP="000204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204F7">
        <w:rPr>
          <w:rFonts w:ascii="Arial" w:hAnsi="Arial" w:cs="Arial"/>
          <w:sz w:val="32"/>
          <w:szCs w:val="32"/>
        </w:rPr>
        <w:t>Is it challenging enough, but not so much that they give up?</w:t>
      </w:r>
    </w:p>
    <w:p w14:paraId="3BB739D2" w14:textId="77777777" w:rsidR="000204F7" w:rsidRPr="000204F7" w:rsidRDefault="000204F7" w:rsidP="000204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204F7">
        <w:rPr>
          <w:rFonts w:ascii="Arial" w:hAnsi="Arial" w:cs="Arial"/>
          <w:sz w:val="32"/>
          <w:szCs w:val="32"/>
        </w:rPr>
        <w:t>Are there multiple ways to solve? Can they generate multiple ideas?</w:t>
      </w:r>
    </w:p>
    <w:p w14:paraId="7F320793" w14:textId="77777777" w:rsidR="000204F7" w:rsidRPr="000204F7" w:rsidRDefault="000204F7" w:rsidP="000204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204F7">
        <w:rPr>
          <w:rFonts w:ascii="Arial" w:hAnsi="Arial" w:cs="Arial"/>
          <w:sz w:val="32"/>
          <w:szCs w:val="32"/>
        </w:rPr>
        <w:t xml:space="preserve">Does it activate prior knowledge, not just formal learning from a previous lesson? Want to activate and tap into intuitive reasoning. </w:t>
      </w:r>
    </w:p>
    <w:p w14:paraId="3D598DE2" w14:textId="77777777" w:rsidR="000204F7" w:rsidRPr="000204F7" w:rsidRDefault="000204F7" w:rsidP="000204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204F7">
        <w:rPr>
          <w:rFonts w:ascii="Arial" w:hAnsi="Arial" w:cs="Arial"/>
          <w:sz w:val="32"/>
          <w:szCs w:val="32"/>
        </w:rPr>
        <w:t>Is there a roadblock that requires some grit and creativity to get around?</w:t>
      </w:r>
    </w:p>
    <w:p w14:paraId="2FA4FE21" w14:textId="77777777" w:rsidR="000204F7" w:rsidRPr="000204F7" w:rsidRDefault="000204F7" w:rsidP="000204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204F7">
        <w:rPr>
          <w:rFonts w:ascii="Arial" w:hAnsi="Arial" w:cs="Arial"/>
          <w:sz w:val="32"/>
          <w:szCs w:val="32"/>
        </w:rPr>
        <w:t>Is there an affective draw, something that they care about?</w:t>
      </w:r>
    </w:p>
    <w:p w14:paraId="67B60876" w14:textId="77777777" w:rsidR="000204F7" w:rsidRPr="000204F7" w:rsidRDefault="000204F7" w:rsidP="000204F7">
      <w:pPr>
        <w:rPr>
          <w:rFonts w:ascii="Arial" w:hAnsi="Arial" w:cs="Arial"/>
          <w:sz w:val="32"/>
          <w:szCs w:val="32"/>
        </w:rPr>
      </w:pPr>
      <w:r w:rsidRPr="000204F7">
        <w:rPr>
          <w:rFonts w:ascii="Arial" w:hAnsi="Arial" w:cs="Arial"/>
          <w:sz w:val="32"/>
          <w:szCs w:val="32"/>
        </w:rPr>
        <w:t>--</w:t>
      </w:r>
      <w:proofErr w:type="spellStart"/>
      <w:r w:rsidRPr="000204F7">
        <w:rPr>
          <w:rFonts w:ascii="Arial" w:hAnsi="Arial" w:cs="Arial"/>
          <w:sz w:val="32"/>
          <w:szCs w:val="32"/>
        </w:rPr>
        <w:t>Kapur</w:t>
      </w:r>
      <w:proofErr w:type="spellEnd"/>
      <w:r w:rsidRPr="000204F7">
        <w:rPr>
          <w:rFonts w:ascii="Arial" w:hAnsi="Arial" w:cs="Arial"/>
          <w:sz w:val="32"/>
          <w:szCs w:val="32"/>
        </w:rPr>
        <w:t>, Principles of Productive Failure Lesson Design and Willingham, Why Don’t Students Like School</w:t>
      </w:r>
    </w:p>
    <w:p w14:paraId="4D6F73DA" w14:textId="77777777" w:rsidR="000204F7" w:rsidRPr="000204F7" w:rsidRDefault="000204F7">
      <w:pPr>
        <w:rPr>
          <w:rFonts w:ascii="Arial" w:hAnsi="Arial" w:cs="Arial"/>
          <w:sz w:val="32"/>
          <w:szCs w:val="32"/>
        </w:rPr>
      </w:pPr>
    </w:p>
    <w:sectPr w:rsidR="000204F7" w:rsidRPr="000204F7" w:rsidSect="00020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0ED2"/>
    <w:multiLevelType w:val="hybridMultilevel"/>
    <w:tmpl w:val="75BAC740"/>
    <w:lvl w:ilvl="0" w:tplc="99E8F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F7"/>
    <w:rsid w:val="000204F7"/>
    <w:rsid w:val="002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A4A6"/>
  <w15:chartTrackingRefBased/>
  <w15:docId w15:val="{B0A8598F-3F33-4D9B-AE3D-28D61840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F3090676614DACEE01633248330C" ma:contentTypeVersion="9" ma:contentTypeDescription="Create a new document." ma:contentTypeScope="" ma:versionID="e154c766760f31e965a9980855f76889">
  <xsd:schema xmlns:xsd="http://www.w3.org/2001/XMLSchema" xmlns:xs="http://www.w3.org/2001/XMLSchema" xmlns:p="http://schemas.microsoft.com/office/2006/metadata/properties" xmlns:ns3="59d8f1b4-60c7-448c-be8b-6a8dd4a58239" xmlns:ns4="235c36a3-6dd2-4f9f-8d53-e5b3559e60da" targetNamespace="http://schemas.microsoft.com/office/2006/metadata/properties" ma:root="true" ma:fieldsID="138a4db86ebc848297381296a6fdcbf2" ns3:_="" ns4:_="">
    <xsd:import namespace="59d8f1b4-60c7-448c-be8b-6a8dd4a58239"/>
    <xsd:import namespace="235c36a3-6dd2-4f9f-8d53-e5b3559e60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8f1b4-60c7-448c-be8b-6a8dd4a5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c36a3-6dd2-4f9f-8d53-e5b3559e6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E887B-6228-4F2F-85AE-2EF695B2F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8f1b4-60c7-448c-be8b-6a8dd4a58239"/>
    <ds:schemaRef ds:uri="235c36a3-6dd2-4f9f-8d53-e5b3559e6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29486-DAF2-437B-80B1-8A31405C2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56AB6-DC9B-4028-BA8E-C7A9ABD7D5AD}">
  <ds:schemaRefs>
    <ds:schemaRef ds:uri="http://purl.org/dc/terms/"/>
    <ds:schemaRef ds:uri="http://schemas.microsoft.com/office/2006/documentManagement/types"/>
    <ds:schemaRef ds:uri="235c36a3-6dd2-4f9f-8d53-e5b3559e60da"/>
    <ds:schemaRef ds:uri="http://schemas.microsoft.com/office/infopath/2007/PartnerControls"/>
    <ds:schemaRef ds:uri="http://purl.org/dc/elements/1.1/"/>
    <ds:schemaRef ds:uri="http://schemas.microsoft.com/office/2006/metadata/properties"/>
    <ds:schemaRef ds:uri="59d8f1b4-60c7-448c-be8b-6a8dd4a5823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Debbie</dc:creator>
  <cp:keywords/>
  <dc:description/>
  <cp:lastModifiedBy>McLaughlin, Debbie</cp:lastModifiedBy>
  <cp:revision>1</cp:revision>
  <cp:lastPrinted>2019-08-30T21:20:00Z</cp:lastPrinted>
  <dcterms:created xsi:type="dcterms:W3CDTF">2019-08-30T21:16:00Z</dcterms:created>
  <dcterms:modified xsi:type="dcterms:W3CDTF">2019-08-30T21:22:00Z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0x010100F646F3090676614DACEE01633248330C</vt:lpwstr>
  </property>
</Properties>
</file>