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896" w14:textId="77777777" w:rsidR="006B2A9D" w:rsidRPr="00B933C4" w:rsidRDefault="006B2A9D" w:rsidP="006B2A9D">
      <w:pPr>
        <w:pStyle w:val="Heading2"/>
        <w:jc w:val="center"/>
        <w:rPr>
          <w:b/>
        </w:rPr>
      </w:pPr>
      <w:r w:rsidRPr="00B933C4">
        <w:rPr>
          <w:b/>
        </w:rPr>
        <w:t>Learning Support: Responsive Teaching</w:t>
      </w:r>
    </w:p>
    <w:p w14:paraId="61AB9F8A" w14:textId="77777777" w:rsidR="006B2A9D" w:rsidRDefault="006B2A9D" w:rsidP="006B2A9D">
      <w:pPr>
        <w:pStyle w:val="Heading2"/>
        <w:jc w:val="center"/>
        <w:rPr>
          <w:b/>
          <w:sz w:val="20"/>
          <w:szCs w:val="20"/>
        </w:rPr>
      </w:pPr>
      <w:r w:rsidRPr="00B933C4">
        <w:rPr>
          <w:b/>
          <w:sz w:val="20"/>
          <w:szCs w:val="20"/>
        </w:rPr>
        <w:t>Debbie McLaughlin, Forest Ridge High School</w:t>
      </w:r>
    </w:p>
    <w:p w14:paraId="780A96FB" w14:textId="4DEE9B20" w:rsidR="00487113" w:rsidRDefault="00B61598" w:rsidP="005B7380">
      <w:pPr>
        <w:pStyle w:val="Heading2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13B8C" wp14:editId="222A3DAA">
                <wp:simplePos x="0" y="0"/>
                <wp:positionH relativeFrom="column">
                  <wp:posOffset>152400</wp:posOffset>
                </wp:positionH>
                <wp:positionV relativeFrom="paragraph">
                  <wp:posOffset>377825</wp:posOffset>
                </wp:positionV>
                <wp:extent cx="6673850" cy="1650365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18C5" w14:textId="73F0D806" w:rsidR="00B61598" w:rsidRDefault="003148DB" w:rsidP="003E1660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3148DB">
                              <w:rPr>
                                <w:b/>
                              </w:rPr>
                              <w:t xml:space="preserve">Seen and heard: </w:t>
                            </w:r>
                            <w:r w:rsidR="0042311D">
                              <w:rPr>
                                <w:b/>
                              </w:rPr>
                              <w:t>“</w:t>
                            </w:r>
                            <w:r w:rsidR="00D558F3">
                              <w:rPr>
                                <w:b/>
                              </w:rPr>
                              <w:t>We are all content and language teachers</w:t>
                            </w:r>
                            <w:r w:rsidR="00017306">
                              <w:rPr>
                                <w:b/>
                              </w:rPr>
                              <w:t>.</w:t>
                            </w:r>
                            <w:r w:rsidR="0042311D">
                              <w:rPr>
                                <w:b/>
                              </w:rPr>
                              <w:t>”</w:t>
                            </w:r>
                          </w:p>
                          <w:p w14:paraId="7FC691A1" w14:textId="77777777" w:rsidR="003E1660" w:rsidRPr="003E1660" w:rsidRDefault="003E1660" w:rsidP="003E166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8DA6BCD" w14:textId="492404F4" w:rsidR="001B17C1" w:rsidRDefault="00017306">
                            <w:r>
                              <w:t>This was a key lesson for me in a course I took last spring through the University of Notre Dame</w:t>
                            </w:r>
                            <w:r w:rsidR="00D73867">
                              <w:t xml:space="preserve">’s Alliance for Catholic Education. </w:t>
                            </w:r>
                            <w:r w:rsidR="00BE3A3D">
                              <w:t>A few others from FR took this course, too</w:t>
                            </w:r>
                            <w:r w:rsidR="00BE3A3D" w:rsidRPr="00487113">
                              <w:t xml:space="preserve">: </w:t>
                            </w:r>
                            <w:r w:rsidR="001B17C1" w:rsidRPr="00487113">
                              <w:t>Patricia Waltner, Kari Levin, Courtney Caldwell</w:t>
                            </w:r>
                            <w:r w:rsidR="00487113" w:rsidRPr="00487113">
                              <w:t>, Corina Rahmig</w:t>
                            </w:r>
                            <w:r w:rsidR="00487113">
                              <w:t>, Ann</w:t>
                            </w:r>
                            <w:r w:rsidR="00464C07">
                              <w:t>abel Channell-Johnson,</w:t>
                            </w:r>
                            <w:r w:rsidR="00B61598">
                              <w:t xml:space="preserve"> Concepcion Lindgren, </w:t>
                            </w:r>
                            <w:r w:rsidR="00450EE3">
                              <w:t xml:space="preserve">and </w:t>
                            </w:r>
                            <w:r w:rsidR="00B61598">
                              <w:t>Michelle Flores.</w:t>
                            </w:r>
                          </w:p>
                          <w:p w14:paraId="44D55708" w14:textId="022CBD32" w:rsidR="006139BD" w:rsidRDefault="006139BD">
                            <w:r>
                              <w:t xml:space="preserve">The course was excellent in design, evidence-basis, and delivery. </w:t>
                            </w:r>
                            <w:r w:rsidR="00487113">
                              <w:t>The six modules were: Research, Language Acquisition, Instructional Strategies and Tech</w:t>
                            </w:r>
                            <w:r w:rsidR="00464C07">
                              <w:t xml:space="preserve">niques, </w:t>
                            </w:r>
                            <w:r w:rsidR="005B7380">
                              <w:t>Vocabulary, Culture as Asset, and Literacy.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3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29.75pt;width:525.5pt;height:12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1K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">
                <v:textbox>
                  <w:txbxContent>
                    <w:p w14:paraId="73BC18C5" w14:textId="73F0D806" w:rsidR="00B61598" w:rsidRDefault="003148DB" w:rsidP="003E1660">
                      <w:pPr>
                        <w:pStyle w:val="Heading2"/>
                        <w:rPr>
                          <w:b/>
                        </w:rPr>
                      </w:pPr>
                      <w:r w:rsidRPr="003148DB">
                        <w:rPr>
                          <w:b/>
                        </w:rPr>
                        <w:t xml:space="preserve">Seen and heard: </w:t>
                      </w:r>
                      <w:r w:rsidR="0042311D">
                        <w:rPr>
                          <w:b/>
                        </w:rPr>
                        <w:t>“</w:t>
                      </w:r>
                      <w:r w:rsidR="00D558F3">
                        <w:rPr>
                          <w:b/>
                        </w:rPr>
                        <w:t>We are all content and language teachers</w:t>
                      </w:r>
                      <w:r w:rsidR="00017306">
                        <w:rPr>
                          <w:b/>
                        </w:rPr>
                        <w:t>.</w:t>
                      </w:r>
                      <w:r w:rsidR="0042311D">
                        <w:rPr>
                          <w:b/>
                        </w:rPr>
                        <w:t>”</w:t>
                      </w:r>
                    </w:p>
                    <w:p w14:paraId="7FC691A1" w14:textId="77777777" w:rsidR="003E1660" w:rsidRPr="003E1660" w:rsidRDefault="003E1660" w:rsidP="003E166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8DA6BCD" w14:textId="492404F4" w:rsidR="001B17C1" w:rsidRDefault="00017306">
                      <w:r>
                        <w:t>This was a key lesson for me in a course I took last spring through the University of Notre Dame</w:t>
                      </w:r>
                      <w:r w:rsidR="00D73867">
                        <w:t xml:space="preserve">’s Alliance for Catholic Education. </w:t>
                      </w:r>
                      <w:r w:rsidR="00BE3A3D">
                        <w:t>A few others from FR took this course, too</w:t>
                      </w:r>
                      <w:r w:rsidR="00BE3A3D" w:rsidRPr="00487113">
                        <w:t xml:space="preserve">: </w:t>
                      </w:r>
                      <w:r w:rsidR="001B17C1" w:rsidRPr="00487113">
                        <w:t>Patricia Waltner, Kari Levin, Courtney Caldwell</w:t>
                      </w:r>
                      <w:r w:rsidR="00487113" w:rsidRPr="00487113">
                        <w:t>, Corina Rahmig</w:t>
                      </w:r>
                      <w:r w:rsidR="00487113">
                        <w:t>, Ann</w:t>
                      </w:r>
                      <w:r w:rsidR="00464C07">
                        <w:t>abel Channell-Johnson,</w:t>
                      </w:r>
                      <w:r w:rsidR="00B61598">
                        <w:t xml:space="preserve"> Concepcion Lindgren, </w:t>
                      </w:r>
                      <w:r w:rsidR="00450EE3">
                        <w:t xml:space="preserve">and </w:t>
                      </w:r>
                      <w:r w:rsidR="00B61598">
                        <w:t>Michelle Flores.</w:t>
                      </w:r>
                    </w:p>
                    <w:p w14:paraId="44D55708" w14:textId="022CBD32" w:rsidR="006139BD" w:rsidRDefault="006139BD">
                      <w:r>
                        <w:t xml:space="preserve">The course was excellent in design, evidence-basis, and delivery. </w:t>
                      </w:r>
                      <w:r w:rsidR="00487113">
                        <w:t>The six modules were: Research, Language Acquisition, Instructional Strategies and Tech</w:t>
                      </w:r>
                      <w:r w:rsidR="00464C07">
                        <w:t xml:space="preserve">niques, </w:t>
                      </w:r>
                      <w:r w:rsidR="005B7380">
                        <w:t>Vocabulary, Culture as Asset, and Literacy.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A9020" wp14:editId="3FC49413">
                <wp:simplePos x="0" y="0"/>
                <wp:positionH relativeFrom="column">
                  <wp:posOffset>166370</wp:posOffset>
                </wp:positionH>
                <wp:positionV relativeFrom="paragraph">
                  <wp:posOffset>2140073</wp:posOffset>
                </wp:positionV>
                <wp:extent cx="3295650" cy="58991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89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15E4" w14:textId="1CE0428C" w:rsidR="003148DB" w:rsidRDefault="007571D5" w:rsidP="003148DB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</w:t>
                            </w:r>
                            <w:r w:rsidR="003148DB" w:rsidRPr="003148DB">
                              <w:rPr>
                                <w:b/>
                              </w:rPr>
                              <w:t>-based corner</w:t>
                            </w:r>
                            <w:r w:rsidR="003148DB" w:rsidRPr="003148DB">
                              <w:rPr>
                                <w:b/>
                              </w:rPr>
                              <w:tab/>
                            </w:r>
                          </w:p>
                          <w:p w14:paraId="6265B12D" w14:textId="77777777" w:rsidR="005B7380" w:rsidRPr="005B7380" w:rsidRDefault="005B7380" w:rsidP="005B7380"/>
                          <w:p w14:paraId="644F9B1C" w14:textId="7A58D741" w:rsidR="00763C0A" w:rsidRDefault="00AA70A7" w:rsidP="00AA7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ELLs cannot develop phonological awareness in English until they are familiar with the </w:t>
                            </w:r>
                            <w:r w:rsidRPr="00AA70A7">
                              <w:rPr>
                                <w:i/>
                              </w:rPr>
                              <w:t>sounds</w:t>
                            </w:r>
                            <w:r>
                              <w:t xml:space="preserve"> of English.</w:t>
                            </w:r>
                          </w:p>
                          <w:p w14:paraId="3D46DFEF" w14:textId="5AC8B4BF" w:rsidR="00AA70A7" w:rsidRDefault="004F796D" w:rsidP="00AA7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ELLs cannot achieve fluency in oral reading before they have achieved fluency in speaking.</w:t>
                            </w:r>
                            <w:r w:rsidR="00BC31D1">
                              <w:t xml:space="preserve"> Reading instruction should be combined with intensive development of oral language needed to understand text.</w:t>
                            </w:r>
                            <w:r>
                              <w:t xml:space="preserve"> </w:t>
                            </w:r>
                            <w:r w:rsidR="00C076A6" w:rsidRPr="00D719BC">
                              <w:rPr>
                                <w:b/>
                              </w:rPr>
                              <w:t>Question</w:t>
                            </w:r>
                            <w:r w:rsidR="00D719BC">
                              <w:rPr>
                                <w:b/>
                              </w:rPr>
                              <w:t>s</w:t>
                            </w:r>
                            <w:r w:rsidR="00C076A6">
                              <w:t xml:space="preserve">: what might this mean for </w:t>
                            </w:r>
                            <w:r w:rsidR="00D719BC">
                              <w:t xml:space="preserve">your class and the tasks you expect students to do? Is there room for differentiating tasks and assessments for ELLs? </w:t>
                            </w:r>
                          </w:p>
                          <w:p w14:paraId="5737D41A" w14:textId="3C4092A4" w:rsidR="00D719BC" w:rsidRDefault="00696494" w:rsidP="00AA7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Repeated readings of texts that contain unfamiliar vocabulary and sentence structure will not increase fluency. </w:t>
                            </w:r>
                            <w:r w:rsidR="00C2079B">
                              <w:t xml:space="preserve">Be sure that students are reading texts they are familiar with and can understand. </w:t>
                            </w:r>
                          </w:p>
                          <w:p w14:paraId="14466EA7" w14:textId="3ED687E2" w:rsidR="00E336E5" w:rsidRPr="00763C0A" w:rsidRDefault="00E336E5" w:rsidP="00AA7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Incidental learning of vocabulary is not reliable for ELLs</w:t>
                            </w:r>
                            <w:r w:rsidR="0042311D">
                              <w:t xml:space="preserve">. </w:t>
                            </w:r>
                            <w:r w:rsidR="0042311D">
                              <w:t>T</w:t>
                            </w:r>
                            <w:r>
                              <w:t xml:space="preserve">hey need multiple opportunities to hear, say, read, and write words in slightly different, meaningful contexts. </w:t>
                            </w:r>
                            <w:r w:rsidR="0049029A">
                              <w:t xml:space="preserve"> Contextual support (real objects, pictures, drawings, gestures, </w:t>
                            </w:r>
                            <w:proofErr w:type="spellStart"/>
                            <w:r w:rsidR="0049029A">
                              <w:t>etc</w:t>
                            </w:r>
                            <w:proofErr w:type="spellEnd"/>
                            <w:r w:rsidR="0049029A">
                              <w:t xml:space="preserve">) </w:t>
                            </w:r>
                            <w:r w:rsidR="00BA7660">
                              <w:t>should be used. Context clues are also not always successful, as they may not understand the context well enough to infer an accurate meaning.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9020" id="_x0000_s1027" type="#_x0000_t202" style="position:absolute;left:0;text-align:left;margin-left:13.1pt;margin-top:168.5pt;width:259.5pt;height:4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">
                <v:textbox>
                  <w:txbxContent>
                    <w:p w14:paraId="0DC415E4" w14:textId="1CE0428C" w:rsidR="003148DB" w:rsidRDefault="007571D5" w:rsidP="003148DB">
                      <w:pPr>
                        <w:pStyle w:val="Heading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</w:t>
                      </w:r>
                      <w:r w:rsidR="003148DB" w:rsidRPr="003148DB">
                        <w:rPr>
                          <w:b/>
                        </w:rPr>
                        <w:t>-based corner</w:t>
                      </w:r>
                      <w:r w:rsidR="003148DB" w:rsidRPr="003148DB">
                        <w:rPr>
                          <w:b/>
                        </w:rPr>
                        <w:tab/>
                      </w:r>
                    </w:p>
                    <w:p w14:paraId="6265B12D" w14:textId="77777777" w:rsidR="005B7380" w:rsidRPr="005B7380" w:rsidRDefault="005B7380" w:rsidP="005B7380"/>
                    <w:p w14:paraId="644F9B1C" w14:textId="7A58D741" w:rsidR="00763C0A" w:rsidRDefault="00AA70A7" w:rsidP="00AA70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ELLs cannot develop phonological awareness in English until they are familiar with the </w:t>
                      </w:r>
                      <w:r w:rsidRPr="00AA70A7">
                        <w:rPr>
                          <w:i/>
                        </w:rPr>
                        <w:t>sounds</w:t>
                      </w:r>
                      <w:r>
                        <w:t xml:space="preserve"> of English.</w:t>
                      </w:r>
                    </w:p>
                    <w:p w14:paraId="3D46DFEF" w14:textId="5AC8B4BF" w:rsidR="00AA70A7" w:rsidRDefault="004F796D" w:rsidP="00AA70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ELLs cannot achieve fluency in oral reading before they have achieved fluency in speaking.</w:t>
                      </w:r>
                      <w:r w:rsidR="00BC31D1">
                        <w:t xml:space="preserve"> Reading instruction should be combined with intensive development of oral language needed to understand text.</w:t>
                      </w:r>
                      <w:r>
                        <w:t xml:space="preserve"> </w:t>
                      </w:r>
                      <w:r w:rsidR="00C076A6" w:rsidRPr="00D719BC">
                        <w:rPr>
                          <w:b/>
                        </w:rPr>
                        <w:t>Question</w:t>
                      </w:r>
                      <w:r w:rsidR="00D719BC">
                        <w:rPr>
                          <w:b/>
                        </w:rPr>
                        <w:t>s</w:t>
                      </w:r>
                      <w:r w:rsidR="00C076A6">
                        <w:t xml:space="preserve">: what might this mean for </w:t>
                      </w:r>
                      <w:r w:rsidR="00D719BC">
                        <w:t xml:space="preserve">your class and the tasks you expect students to do? Is there room for differentiating tasks and assessments for ELLs? </w:t>
                      </w:r>
                    </w:p>
                    <w:p w14:paraId="5737D41A" w14:textId="3C4092A4" w:rsidR="00D719BC" w:rsidRDefault="00696494" w:rsidP="00AA70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Repeated readings of texts that contain unfamiliar vocabulary and sentence structure will not increase fluency. </w:t>
                      </w:r>
                      <w:r w:rsidR="00C2079B">
                        <w:t xml:space="preserve">Be sure that students are reading texts they are familiar with and can understand. </w:t>
                      </w:r>
                    </w:p>
                    <w:p w14:paraId="14466EA7" w14:textId="3ED687E2" w:rsidR="00E336E5" w:rsidRPr="00763C0A" w:rsidRDefault="00E336E5" w:rsidP="00AA70A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Incidental learning of vocabulary is not reliable for ELLs</w:t>
                      </w:r>
                      <w:r w:rsidR="0042311D">
                        <w:t xml:space="preserve">. </w:t>
                      </w:r>
                      <w:r w:rsidR="0042311D">
                        <w:t>T</w:t>
                      </w:r>
                      <w:r>
                        <w:t xml:space="preserve">hey need multiple opportunities to hear, say, read, and write words in slightly different, meaningful contexts. </w:t>
                      </w:r>
                      <w:r w:rsidR="0049029A">
                        <w:t xml:space="preserve"> Contextual support (real objects, pictures, drawings, gestures, </w:t>
                      </w:r>
                      <w:proofErr w:type="spellStart"/>
                      <w:r w:rsidR="0049029A">
                        <w:t>etc</w:t>
                      </w:r>
                      <w:proofErr w:type="spellEnd"/>
                      <w:r w:rsidR="0049029A">
                        <w:t xml:space="preserve">) </w:t>
                      </w:r>
                      <w:r w:rsidR="00BA7660">
                        <w:t>should be used. Context clues are also not always successful, as they may not understand the context well enough to infer an accurate meaning.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F49">
        <w:rPr>
          <w:b/>
          <w:u w:val="single"/>
        </w:rPr>
        <w:t>September 13, 2019</w:t>
      </w:r>
      <w:r w:rsidR="006B2A9D">
        <w:rPr>
          <w:b/>
          <w:u w:val="single"/>
        </w:rPr>
        <w:t xml:space="preserve"> Theme: </w:t>
      </w:r>
      <w:r w:rsidR="00017306">
        <w:rPr>
          <w:b/>
          <w:u w:val="single"/>
        </w:rPr>
        <w:t>Supporting English Language Learners</w:t>
      </w:r>
      <w:r w:rsidR="00AA70A7">
        <w:rPr>
          <w:b/>
          <w:u w:val="single"/>
        </w:rPr>
        <w:t xml:space="preserve"> (ELLs)</w:t>
      </w:r>
      <w:r w:rsidR="006B2A9D">
        <w:rPr>
          <w:b/>
          <w:u w:val="single"/>
        </w:rPr>
        <w:t xml:space="preserve">       </w:t>
      </w:r>
    </w:p>
    <w:p w14:paraId="4D273678" w14:textId="55C1FFB4" w:rsidR="003148DB" w:rsidRPr="006B2A9D" w:rsidRDefault="00155B54" w:rsidP="006B2A9D">
      <w:pPr>
        <w:pStyle w:val="Heading2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4B858" wp14:editId="655EAC65">
                <wp:simplePos x="0" y="0"/>
                <wp:positionH relativeFrom="column">
                  <wp:posOffset>3579309</wp:posOffset>
                </wp:positionH>
                <wp:positionV relativeFrom="paragraph">
                  <wp:posOffset>2730267</wp:posOffset>
                </wp:positionV>
                <wp:extent cx="3202940" cy="4616450"/>
                <wp:effectExtent l="0" t="0" r="1651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461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D0CB" w14:textId="0327B820" w:rsidR="003148DB" w:rsidRDefault="003148DB" w:rsidP="003148DB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 w:rsidRPr="003148DB">
                              <w:rPr>
                                <w:b/>
                              </w:rPr>
                              <w:t>Strategies and structures</w:t>
                            </w:r>
                          </w:p>
                          <w:p w14:paraId="25CF4D96" w14:textId="77777777" w:rsidR="005B7380" w:rsidRPr="005B7380" w:rsidRDefault="005B7380" w:rsidP="005B7380"/>
                          <w:p w14:paraId="5BF378B3" w14:textId="5DBC5539" w:rsidR="009631FE" w:rsidRDefault="005448FB" w:rsidP="00FD2B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A0639">
                              <w:rPr>
                                <w:b/>
                              </w:rPr>
                              <w:t>Create and post language objectives</w:t>
                            </w:r>
                            <w:r>
                              <w:t xml:space="preserve"> of the course and/or lesson, in addition to the content objectives.</w:t>
                            </w:r>
                            <w:r w:rsidR="00FD2BF2">
                              <w:t xml:space="preserve"> This could involve b</w:t>
                            </w:r>
                            <w:bookmarkStart w:id="0" w:name="_GoBack"/>
                            <w:bookmarkEnd w:id="0"/>
                            <w:r w:rsidR="00FD2BF2">
                              <w:t>eing explicit about the vocabulary of content</w:t>
                            </w:r>
                            <w:r w:rsidR="00B61818">
                              <w:t xml:space="preserve">, </w:t>
                            </w:r>
                            <w:r w:rsidR="00FD2BF2">
                              <w:t>action</w:t>
                            </w:r>
                            <w:r w:rsidR="00B61818">
                              <w:t>, and strategies</w:t>
                            </w:r>
                            <w:r w:rsidR="00FD2BF2">
                              <w:t xml:space="preserve">. </w:t>
                            </w:r>
                            <w:r w:rsidR="0010630C">
                              <w:t>S</w:t>
                            </w:r>
                            <w:r w:rsidR="00B61818">
                              <w:t xml:space="preserve">tudents may need these words explicitly defined and reminded that </w:t>
                            </w:r>
                            <w:r w:rsidR="0010630C">
                              <w:t xml:space="preserve">these are what they’re learning to do. For example: justify, hypothesize, make predictions, question. </w:t>
                            </w:r>
                          </w:p>
                          <w:p w14:paraId="1D1E6427" w14:textId="08009881" w:rsidR="00BA0639" w:rsidRDefault="00BA0639" w:rsidP="00FD2B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77BFC">
                              <w:rPr>
                                <w:b/>
                              </w:rPr>
                              <w:t>Activate prior knowledge</w:t>
                            </w:r>
                            <w:r>
                              <w:t xml:space="preserve">. This is an oldie but goodie. </w:t>
                            </w:r>
                            <w:r w:rsidR="0017129E">
                              <w:t xml:space="preserve">A few minutes spent on this important task </w:t>
                            </w:r>
                            <w:r w:rsidR="00577BFC">
                              <w:t xml:space="preserve">yields a lot of benefits for student learning. </w:t>
                            </w:r>
                            <w:hyperlink r:id="rId8" w:history="1">
                              <w:proofErr w:type="gramStart"/>
                              <w:r w:rsidR="000978C8" w:rsidRPr="000978C8">
                                <w:rPr>
                                  <w:rStyle w:val="Hyperlink"/>
                                </w:rPr>
                                <w:t xml:space="preserve">Larry </w:t>
                              </w:r>
                              <w:proofErr w:type="spellStart"/>
                              <w:r w:rsidR="000978C8" w:rsidRPr="000978C8">
                                <w:rPr>
                                  <w:rStyle w:val="Hyperlink"/>
                                </w:rPr>
                                <w:t>Ferlazzo</w:t>
                              </w:r>
                              <w:proofErr w:type="spellEnd"/>
                              <w:r w:rsidR="00606A63">
                                <w:rPr>
                                  <w:rStyle w:val="Hyperlink"/>
                                </w:rPr>
                                <w:t>, expert teacher and prolific writer,</w:t>
                              </w:r>
                              <w:proofErr w:type="gramEnd"/>
                              <w:r w:rsidR="000978C8" w:rsidRPr="000978C8">
                                <w:rPr>
                                  <w:rStyle w:val="Hyperlink"/>
                                </w:rPr>
                                <w:t xml:space="preserve"> has some useful strategies</w:t>
                              </w:r>
                            </w:hyperlink>
                            <w:r w:rsidR="000978C8">
                              <w:t>.</w:t>
                            </w:r>
                          </w:p>
                          <w:p w14:paraId="19E744C3" w14:textId="6BFDE7ED" w:rsidR="00606A63" w:rsidRPr="005448FB" w:rsidRDefault="00742D65" w:rsidP="00FD2B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F5F8E">
                              <w:rPr>
                                <w:b/>
                              </w:rPr>
                              <w:t>Explicit</w:t>
                            </w:r>
                            <w:r w:rsidR="00FF5F8E">
                              <w:rPr>
                                <w:b/>
                              </w:rPr>
                              <w:t>ly</w:t>
                            </w:r>
                            <w:r w:rsidRPr="00FF5F8E">
                              <w:rPr>
                                <w:b/>
                              </w:rPr>
                              <w:t xml:space="preserve"> teach the components of literacy</w:t>
                            </w:r>
                            <w:r>
                              <w:t xml:space="preserve">: </w:t>
                            </w:r>
                            <w:r w:rsidR="00FF5F8E">
                              <w:t>phonemic awareness</w:t>
                            </w:r>
                            <w:r w:rsidR="00913FA5">
                              <w:t xml:space="preserve"> of </w:t>
                            </w:r>
                            <w:r w:rsidR="00FF5F8E">
                              <w:t>vocabulary needed for the task</w:t>
                            </w:r>
                            <w:r w:rsidR="00913FA5">
                              <w:t xml:space="preserve">; strategies for </w:t>
                            </w:r>
                            <w:r w:rsidR="00FF5F8E">
                              <w:t>how to comprehend the task at hand</w:t>
                            </w:r>
                            <w:r w:rsidR="00BE71F9">
                              <w:t>; words that are crucial for understand a text (in other words, don’t assume they know these).</w:t>
                            </w:r>
                            <w:r w:rsidR="00BA766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B858" id="_x0000_s1028" type="#_x0000_t202" style="position:absolute;left:0;text-align:left;margin-left:281.85pt;margin-top:215pt;width:252.2pt;height:3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">
                <v:textbox>
                  <w:txbxContent>
                    <w:p w14:paraId="50E2D0CB" w14:textId="0327B820" w:rsidR="003148DB" w:rsidRDefault="003148DB" w:rsidP="003148DB">
                      <w:pPr>
                        <w:pStyle w:val="Heading3"/>
                        <w:rPr>
                          <w:b/>
                        </w:rPr>
                      </w:pPr>
                      <w:r w:rsidRPr="003148DB">
                        <w:rPr>
                          <w:b/>
                        </w:rPr>
                        <w:t>Strategies and structures</w:t>
                      </w:r>
                    </w:p>
                    <w:p w14:paraId="25CF4D96" w14:textId="77777777" w:rsidR="005B7380" w:rsidRPr="005B7380" w:rsidRDefault="005B7380" w:rsidP="005B7380"/>
                    <w:p w14:paraId="5BF378B3" w14:textId="5DBC5539" w:rsidR="009631FE" w:rsidRDefault="005448FB" w:rsidP="00FD2B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A0639">
                        <w:rPr>
                          <w:b/>
                        </w:rPr>
                        <w:t>Create and post language objectives</w:t>
                      </w:r>
                      <w:r>
                        <w:t xml:space="preserve"> of the course and/or lesson, in addition to the content objectives.</w:t>
                      </w:r>
                      <w:r w:rsidR="00FD2BF2">
                        <w:t xml:space="preserve"> This could involve b</w:t>
                      </w:r>
                      <w:bookmarkStart w:id="1" w:name="_GoBack"/>
                      <w:bookmarkEnd w:id="1"/>
                      <w:r w:rsidR="00FD2BF2">
                        <w:t>eing explicit about the vocabulary of content</w:t>
                      </w:r>
                      <w:r w:rsidR="00B61818">
                        <w:t xml:space="preserve">, </w:t>
                      </w:r>
                      <w:r w:rsidR="00FD2BF2">
                        <w:t>action</w:t>
                      </w:r>
                      <w:r w:rsidR="00B61818">
                        <w:t>, and strategies</w:t>
                      </w:r>
                      <w:r w:rsidR="00FD2BF2">
                        <w:t xml:space="preserve">. </w:t>
                      </w:r>
                      <w:r w:rsidR="0010630C">
                        <w:t>S</w:t>
                      </w:r>
                      <w:r w:rsidR="00B61818">
                        <w:t xml:space="preserve">tudents may need these words explicitly defined and reminded that </w:t>
                      </w:r>
                      <w:r w:rsidR="0010630C">
                        <w:t xml:space="preserve">these are what they’re learning to do. For example: justify, hypothesize, make predictions, question. </w:t>
                      </w:r>
                    </w:p>
                    <w:p w14:paraId="1D1E6427" w14:textId="08009881" w:rsidR="00BA0639" w:rsidRDefault="00BA0639" w:rsidP="00FD2B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77BFC">
                        <w:rPr>
                          <w:b/>
                        </w:rPr>
                        <w:t>Activate prior knowledge</w:t>
                      </w:r>
                      <w:r>
                        <w:t xml:space="preserve">. This is an oldie but goodie. </w:t>
                      </w:r>
                      <w:r w:rsidR="0017129E">
                        <w:t xml:space="preserve">A few minutes spent on this important task </w:t>
                      </w:r>
                      <w:r w:rsidR="00577BFC">
                        <w:t xml:space="preserve">yields a lot of benefits for student learning. </w:t>
                      </w:r>
                      <w:hyperlink r:id="rId9" w:history="1">
                        <w:proofErr w:type="gramStart"/>
                        <w:r w:rsidR="000978C8" w:rsidRPr="000978C8">
                          <w:rPr>
                            <w:rStyle w:val="Hyperlink"/>
                          </w:rPr>
                          <w:t xml:space="preserve">Larry </w:t>
                        </w:r>
                        <w:proofErr w:type="spellStart"/>
                        <w:r w:rsidR="000978C8" w:rsidRPr="000978C8">
                          <w:rPr>
                            <w:rStyle w:val="Hyperlink"/>
                          </w:rPr>
                          <w:t>Ferlazzo</w:t>
                        </w:r>
                        <w:proofErr w:type="spellEnd"/>
                        <w:r w:rsidR="00606A63">
                          <w:rPr>
                            <w:rStyle w:val="Hyperlink"/>
                          </w:rPr>
                          <w:t>, expert teacher and prolific writer,</w:t>
                        </w:r>
                        <w:proofErr w:type="gramEnd"/>
                        <w:r w:rsidR="000978C8" w:rsidRPr="000978C8">
                          <w:rPr>
                            <w:rStyle w:val="Hyperlink"/>
                          </w:rPr>
                          <w:t xml:space="preserve"> has some useful strategies</w:t>
                        </w:r>
                      </w:hyperlink>
                      <w:r w:rsidR="000978C8">
                        <w:t>.</w:t>
                      </w:r>
                    </w:p>
                    <w:p w14:paraId="19E744C3" w14:textId="6BFDE7ED" w:rsidR="00606A63" w:rsidRPr="005448FB" w:rsidRDefault="00742D65" w:rsidP="00FD2BF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F5F8E">
                        <w:rPr>
                          <w:b/>
                        </w:rPr>
                        <w:t>Explicit</w:t>
                      </w:r>
                      <w:r w:rsidR="00FF5F8E">
                        <w:rPr>
                          <w:b/>
                        </w:rPr>
                        <w:t>ly</w:t>
                      </w:r>
                      <w:r w:rsidRPr="00FF5F8E">
                        <w:rPr>
                          <w:b/>
                        </w:rPr>
                        <w:t xml:space="preserve"> teach the components of literacy</w:t>
                      </w:r>
                      <w:r>
                        <w:t xml:space="preserve">: </w:t>
                      </w:r>
                      <w:r w:rsidR="00FF5F8E">
                        <w:t>phonemic awareness</w:t>
                      </w:r>
                      <w:r w:rsidR="00913FA5">
                        <w:t xml:space="preserve"> of </w:t>
                      </w:r>
                      <w:r w:rsidR="00FF5F8E">
                        <w:t>vocabulary needed for the task</w:t>
                      </w:r>
                      <w:r w:rsidR="00913FA5">
                        <w:t xml:space="preserve">; strategies for </w:t>
                      </w:r>
                      <w:r w:rsidR="00FF5F8E">
                        <w:t>how to comprehend the task at hand</w:t>
                      </w:r>
                      <w:r w:rsidR="00BE71F9">
                        <w:t>; words that are crucial for understand a text (in other words, don’t assume they know these).</w:t>
                      </w:r>
                      <w:r w:rsidR="00BA766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A9D">
        <w:rPr>
          <w:b/>
          <w:u w:val="single"/>
        </w:rPr>
        <w:t xml:space="preserve"> </w:t>
      </w:r>
    </w:p>
    <w:sectPr w:rsidR="003148DB" w:rsidRPr="006B2A9D" w:rsidSect="0031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B00"/>
    <w:multiLevelType w:val="hybridMultilevel"/>
    <w:tmpl w:val="F622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CE4"/>
    <w:multiLevelType w:val="hybridMultilevel"/>
    <w:tmpl w:val="2B5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B"/>
    <w:rsid w:val="00017306"/>
    <w:rsid w:val="00066776"/>
    <w:rsid w:val="000978C8"/>
    <w:rsid w:val="000C1691"/>
    <w:rsid w:val="0010630C"/>
    <w:rsid w:val="00155B54"/>
    <w:rsid w:val="0017129E"/>
    <w:rsid w:val="00181EC5"/>
    <w:rsid w:val="001B17C1"/>
    <w:rsid w:val="003148DB"/>
    <w:rsid w:val="003E1660"/>
    <w:rsid w:val="0042311D"/>
    <w:rsid w:val="00450EE3"/>
    <w:rsid w:val="00464C07"/>
    <w:rsid w:val="00487113"/>
    <w:rsid w:val="0049029A"/>
    <w:rsid w:val="004F796D"/>
    <w:rsid w:val="00520A61"/>
    <w:rsid w:val="005448FB"/>
    <w:rsid w:val="00577BFC"/>
    <w:rsid w:val="005B7380"/>
    <w:rsid w:val="00606A63"/>
    <w:rsid w:val="006139BD"/>
    <w:rsid w:val="00650F49"/>
    <w:rsid w:val="00696494"/>
    <w:rsid w:val="006B07DE"/>
    <w:rsid w:val="006B2A9D"/>
    <w:rsid w:val="00742D65"/>
    <w:rsid w:val="007571D5"/>
    <w:rsid w:val="00763C0A"/>
    <w:rsid w:val="0079000D"/>
    <w:rsid w:val="00913FA5"/>
    <w:rsid w:val="009631FE"/>
    <w:rsid w:val="00AA70A7"/>
    <w:rsid w:val="00B61598"/>
    <w:rsid w:val="00B61818"/>
    <w:rsid w:val="00BA0639"/>
    <w:rsid w:val="00BA7660"/>
    <w:rsid w:val="00BC31D1"/>
    <w:rsid w:val="00BE3A3D"/>
    <w:rsid w:val="00BE71F9"/>
    <w:rsid w:val="00C076A6"/>
    <w:rsid w:val="00C2079B"/>
    <w:rsid w:val="00C214FA"/>
    <w:rsid w:val="00D558F3"/>
    <w:rsid w:val="00D719BC"/>
    <w:rsid w:val="00D73867"/>
    <w:rsid w:val="00E336E5"/>
    <w:rsid w:val="00F42DE9"/>
    <w:rsid w:val="00FD2BF2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1F8"/>
  <w15:chartTrackingRefBased/>
  <w15:docId w15:val="{617D0DBE-AFC5-4DED-8A68-20AC1BC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A9D"/>
  </w:style>
  <w:style w:type="paragraph" w:styleId="Heading1">
    <w:name w:val="heading 1"/>
    <w:basedOn w:val="Normal"/>
    <w:next w:val="Normal"/>
    <w:link w:val="Heading1Char"/>
    <w:uiPriority w:val="9"/>
    <w:qFormat/>
    <w:rsid w:val="00314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8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8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article/activating-prior-knowledge-english-language-learn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utopia.org/article/activating-prior-knowledge-english-language-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F3090676614DACEE01633248330C" ma:contentTypeVersion="29" ma:contentTypeDescription="Create a new document." ma:contentTypeScope="" ma:versionID="8d61dabb8a146c525755b836de507418">
  <xsd:schema xmlns:xsd="http://www.w3.org/2001/XMLSchema" xmlns:xs="http://www.w3.org/2001/XMLSchema" xmlns:p="http://schemas.microsoft.com/office/2006/metadata/properties" xmlns:ns3="59d8f1b4-60c7-448c-be8b-6a8dd4a58239" xmlns:ns4="235c36a3-6dd2-4f9f-8d53-e5b3559e60da" targetNamespace="http://schemas.microsoft.com/office/2006/metadata/properties" ma:root="true" ma:fieldsID="6438a886fa951485368b969c508ab0bb" ns3:_="" ns4:_="">
    <xsd:import namespace="59d8f1b4-60c7-448c-be8b-6a8dd4a58239"/>
    <xsd:import namespace="235c36a3-6dd2-4f9f-8d53-e5b3559e60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8f1b4-60c7-448c-be8b-6a8dd4a5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c36a3-6dd2-4f9f-8d53-e5b3559e6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35c36a3-6dd2-4f9f-8d53-e5b3559e60da" xsi:nil="true"/>
    <Invited_Teachers xmlns="235c36a3-6dd2-4f9f-8d53-e5b3559e60da" xsi:nil="true"/>
    <Invited_Students xmlns="235c36a3-6dd2-4f9f-8d53-e5b3559e60da" xsi:nil="true"/>
    <IsNotebookLocked xmlns="235c36a3-6dd2-4f9f-8d53-e5b3559e60da" xsi:nil="true"/>
    <FolderType xmlns="235c36a3-6dd2-4f9f-8d53-e5b3559e60da" xsi:nil="true"/>
    <Templates xmlns="235c36a3-6dd2-4f9f-8d53-e5b3559e60da" xsi:nil="true"/>
    <Has_Teacher_Only_SectionGroup xmlns="235c36a3-6dd2-4f9f-8d53-e5b3559e60da" xsi:nil="true"/>
    <TeamsChannelId xmlns="235c36a3-6dd2-4f9f-8d53-e5b3559e60da" xsi:nil="true"/>
    <Teachers xmlns="235c36a3-6dd2-4f9f-8d53-e5b3559e60da">
      <UserInfo>
        <DisplayName/>
        <AccountId xsi:nil="true"/>
        <AccountType/>
      </UserInfo>
    </Teachers>
    <Distribution_Groups xmlns="235c36a3-6dd2-4f9f-8d53-e5b3559e60da" xsi:nil="true"/>
    <Self_Registration_Enabled xmlns="235c36a3-6dd2-4f9f-8d53-e5b3559e60da" xsi:nil="true"/>
    <AppVersion xmlns="235c36a3-6dd2-4f9f-8d53-e5b3559e60da" xsi:nil="true"/>
    <LMS_Mappings xmlns="235c36a3-6dd2-4f9f-8d53-e5b3559e60da" xsi:nil="true"/>
    <NotebookType xmlns="235c36a3-6dd2-4f9f-8d53-e5b3559e60da" xsi:nil="true"/>
    <CultureName xmlns="235c36a3-6dd2-4f9f-8d53-e5b3559e60da" xsi:nil="true"/>
    <DefaultSectionNames xmlns="235c36a3-6dd2-4f9f-8d53-e5b3559e60da" xsi:nil="true"/>
    <Owner xmlns="235c36a3-6dd2-4f9f-8d53-e5b3559e60da">
      <UserInfo>
        <DisplayName/>
        <AccountId xsi:nil="true"/>
        <AccountType/>
      </UserInfo>
    </Owner>
    <Student_Groups xmlns="235c36a3-6dd2-4f9f-8d53-e5b3559e60da">
      <UserInfo>
        <DisplayName/>
        <AccountId xsi:nil="true"/>
        <AccountType/>
      </UserInfo>
    </Student_Groups>
    <Students xmlns="235c36a3-6dd2-4f9f-8d53-e5b3559e60da">
      <UserInfo>
        <DisplayName/>
        <AccountId xsi:nil="true"/>
        <AccountType/>
      </UserInfo>
    </Students>
    <Math_Settings xmlns="235c36a3-6dd2-4f9f-8d53-e5b3559e60da" xsi:nil="true"/>
  </documentManagement>
</p:properties>
</file>

<file path=customXml/itemProps1.xml><?xml version="1.0" encoding="utf-8"?>
<ds:datastoreItem xmlns:ds="http://schemas.openxmlformats.org/officeDocument/2006/customXml" ds:itemID="{1004FF80-9558-417A-B959-42CEC0813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8f1b4-60c7-448c-be8b-6a8dd4a58239"/>
    <ds:schemaRef ds:uri="235c36a3-6dd2-4f9f-8d53-e5b3559e6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136A5-F174-46D2-8CDA-5F526B635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67BF1-65A2-44BA-BE60-2B05091C26CF}">
  <ds:schemaRefs>
    <ds:schemaRef ds:uri="http://schemas.microsoft.com/office/2006/metadata/properties"/>
    <ds:schemaRef ds:uri="http://schemas.microsoft.com/office/infopath/2007/PartnerControls"/>
    <ds:schemaRef ds:uri="235c36a3-6dd2-4f9f-8d53-e5b3559e60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43</cp:revision>
  <dcterms:created xsi:type="dcterms:W3CDTF">2019-09-13T19:37:00Z</dcterms:created>
  <dcterms:modified xsi:type="dcterms:W3CDTF">2019-09-13T20:06:00Z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0x010100F646F3090676614DACEE01633248330C</vt:lpwstr>
  </property>
</Properties>
</file>